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1390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151510" w:rsidTr="00151510">
        <w:tc>
          <w:tcPr>
            <w:tcW w:w="1535" w:type="dxa"/>
          </w:tcPr>
          <w:p w:rsidR="00151510" w:rsidRDefault="00426D15" w:rsidP="001515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 ogólny</w:t>
            </w:r>
          </w:p>
          <w:p w:rsidR="00151510" w:rsidRPr="00151510" w:rsidRDefault="00151510" w:rsidP="00151510">
            <w:pPr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151510" w:rsidRPr="00151510" w:rsidRDefault="00151510" w:rsidP="00151510">
            <w:pPr>
              <w:rPr>
                <w:b/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Cel szczegółowy</w:t>
            </w:r>
          </w:p>
        </w:tc>
        <w:tc>
          <w:tcPr>
            <w:tcW w:w="1535" w:type="dxa"/>
          </w:tcPr>
          <w:p w:rsidR="00151510" w:rsidRPr="00151510" w:rsidRDefault="00151510" w:rsidP="00151510">
            <w:pPr>
              <w:rPr>
                <w:b/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Planowane przedsięwzięcia</w:t>
            </w:r>
          </w:p>
        </w:tc>
        <w:tc>
          <w:tcPr>
            <w:tcW w:w="1535" w:type="dxa"/>
          </w:tcPr>
          <w:p w:rsidR="00151510" w:rsidRPr="00151510" w:rsidRDefault="00151510" w:rsidP="00151510">
            <w:pPr>
              <w:rPr>
                <w:b/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Produkty (wskaźniki</w:t>
            </w:r>
          </w:p>
        </w:tc>
        <w:tc>
          <w:tcPr>
            <w:tcW w:w="1536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Rezultaty (wskaźniki</w:t>
            </w:r>
            <w:r w:rsidRPr="0015151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536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Oddziaływanie (wskaźniki</w:t>
            </w:r>
            <w:r w:rsidRPr="00151510">
              <w:rPr>
                <w:bCs/>
                <w:sz w:val="20"/>
                <w:szCs w:val="20"/>
              </w:rPr>
              <w:t>)</w:t>
            </w:r>
          </w:p>
        </w:tc>
      </w:tr>
      <w:tr w:rsidR="00151510" w:rsidTr="00151510">
        <w:tc>
          <w:tcPr>
            <w:tcW w:w="1535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W1.0 Turystyczne wykorzystanie rybackiego dziedzictwa kulturowego i zasobów naturalnych</w:t>
            </w:r>
          </w:p>
        </w:tc>
        <w:tc>
          <w:tcPr>
            <w:tcW w:w="1535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W1.1. Powstanie całorocznej infrastruktury turystycznej</w:t>
            </w:r>
          </w:p>
        </w:tc>
        <w:tc>
          <w:tcPr>
            <w:tcW w:w="1535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1.1.6 Tworzenie, rozwój, wyposażenie infrastruktury turystycznej i rekreacyjnej przeznaczonej na użytek publiczny, historycznie lub terytorialnie związanych z działalnością rybacką</w:t>
            </w:r>
          </w:p>
        </w:tc>
        <w:tc>
          <w:tcPr>
            <w:tcW w:w="1535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Liczba nowopowstałej i/ lub rozwiniętej infrastruktury turystycznej i/lub rekreacyjnej-8</w:t>
            </w:r>
          </w:p>
        </w:tc>
        <w:tc>
          <w:tcPr>
            <w:tcW w:w="1536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Liczba osób, które, które skorzystały po realizacji projektu z infrastruktury turystycznej i/lub rekreacyjnej- minimum 20 000.</w:t>
            </w:r>
          </w:p>
        </w:tc>
        <w:tc>
          <w:tcPr>
            <w:tcW w:w="1536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W1.0 Liczba podmiotów gospodarczych wpisanych do rejestru REGON w przeliczeniu na 10 tyś mieszkańców</w:t>
            </w:r>
          </w:p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W.1.0- Liczba osób bezrobotnych w stosunku do liczby osób w wieku produkcyjnym</w:t>
            </w:r>
          </w:p>
        </w:tc>
      </w:tr>
    </w:tbl>
    <w:p w:rsidR="002B5C9C" w:rsidRDefault="002B5C9C" w:rsidP="0015151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Nabór 2/2017</w:t>
      </w:r>
      <w:bookmarkStart w:id="0" w:name="_GoBack"/>
      <w:bookmarkEnd w:id="0"/>
    </w:p>
    <w:p w:rsidR="00151510" w:rsidRPr="00151510" w:rsidRDefault="00151510" w:rsidP="00151510">
      <w:pPr>
        <w:jc w:val="both"/>
        <w:rPr>
          <w:b/>
          <w:sz w:val="24"/>
          <w:szCs w:val="24"/>
        </w:rPr>
      </w:pPr>
      <w:r w:rsidRPr="00151510">
        <w:rPr>
          <w:b/>
          <w:sz w:val="24"/>
          <w:szCs w:val="24"/>
        </w:rPr>
        <w:t>INFORMACJA O PLANOWANYCH DO OSIĄGNIĘCIA WSKAŹNIKACH W RAMACH LSR</w:t>
      </w:r>
    </w:p>
    <w:p w:rsidR="00F35FAF" w:rsidRDefault="002B5C9C"/>
    <w:sectPr w:rsidR="00F35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10"/>
    <w:rsid w:val="00151510"/>
    <w:rsid w:val="002B5C9C"/>
    <w:rsid w:val="00420E1D"/>
    <w:rsid w:val="00426D15"/>
    <w:rsid w:val="00992A96"/>
    <w:rsid w:val="00FA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2017-04-14T06:45:00Z</dcterms:created>
  <dcterms:modified xsi:type="dcterms:W3CDTF">2017-04-14T06:45:00Z</dcterms:modified>
</cp:coreProperties>
</file>