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horzAnchor="margin" w:tblpY="1390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151510" w14:paraId="2A6B5DB3" w14:textId="77777777" w:rsidTr="00151510">
        <w:tc>
          <w:tcPr>
            <w:tcW w:w="1535" w:type="dxa"/>
          </w:tcPr>
          <w:p w14:paraId="433FC513" w14:textId="77777777" w:rsidR="00151510" w:rsidRDefault="00426D15" w:rsidP="001515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 ogólny</w:t>
            </w:r>
          </w:p>
          <w:p w14:paraId="00784BEA" w14:textId="77777777" w:rsidR="00151510" w:rsidRPr="00151510" w:rsidRDefault="00151510" w:rsidP="00151510">
            <w:pPr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14:paraId="2204F39A" w14:textId="77777777"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Cel szczegółowy</w:t>
            </w:r>
          </w:p>
        </w:tc>
        <w:tc>
          <w:tcPr>
            <w:tcW w:w="1535" w:type="dxa"/>
          </w:tcPr>
          <w:p w14:paraId="33021923" w14:textId="77777777"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Planowane przedsięwzięcia</w:t>
            </w:r>
          </w:p>
        </w:tc>
        <w:tc>
          <w:tcPr>
            <w:tcW w:w="1535" w:type="dxa"/>
          </w:tcPr>
          <w:p w14:paraId="728B2FE9" w14:textId="77777777"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Produkty (wskaźniki</w:t>
            </w:r>
          </w:p>
        </w:tc>
        <w:tc>
          <w:tcPr>
            <w:tcW w:w="1536" w:type="dxa"/>
          </w:tcPr>
          <w:p w14:paraId="60B9FE2F" w14:textId="77777777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Rezultaty (wskaźniki</w:t>
            </w:r>
            <w:r w:rsidRPr="0015151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536" w:type="dxa"/>
          </w:tcPr>
          <w:p w14:paraId="5A592EF5" w14:textId="77777777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Oddziaływanie (wskaźniki</w:t>
            </w:r>
            <w:r w:rsidRPr="00151510">
              <w:rPr>
                <w:bCs/>
                <w:sz w:val="20"/>
                <w:szCs w:val="20"/>
              </w:rPr>
              <w:t>)</w:t>
            </w:r>
          </w:p>
        </w:tc>
      </w:tr>
      <w:tr w:rsidR="00151510" w14:paraId="067380D4" w14:textId="77777777" w:rsidTr="00151510">
        <w:tc>
          <w:tcPr>
            <w:tcW w:w="1535" w:type="dxa"/>
          </w:tcPr>
          <w:p w14:paraId="73F656B1" w14:textId="77777777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1.0 Turystyczne wykorzystanie rybackiego dziedzictwa kulturowego i zasobów naturalnych</w:t>
            </w:r>
          </w:p>
        </w:tc>
        <w:tc>
          <w:tcPr>
            <w:tcW w:w="1535" w:type="dxa"/>
          </w:tcPr>
          <w:p w14:paraId="4C68CD1F" w14:textId="77777777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1.</w:t>
            </w:r>
            <w:r w:rsidR="001217D3">
              <w:rPr>
                <w:sz w:val="20"/>
                <w:szCs w:val="20"/>
              </w:rPr>
              <w:t>2</w:t>
            </w:r>
            <w:r w:rsidRPr="00151510">
              <w:rPr>
                <w:sz w:val="20"/>
                <w:szCs w:val="20"/>
              </w:rPr>
              <w:t xml:space="preserve">. </w:t>
            </w:r>
            <w:r w:rsidR="001217D3">
              <w:rPr>
                <w:sz w:val="20"/>
                <w:szCs w:val="20"/>
              </w:rPr>
              <w:t>Ryba najlepszym produktem lokalnym obszaru LGR</w:t>
            </w:r>
          </w:p>
        </w:tc>
        <w:tc>
          <w:tcPr>
            <w:tcW w:w="1535" w:type="dxa"/>
          </w:tcPr>
          <w:p w14:paraId="6B91EBCF" w14:textId="77777777" w:rsidR="00151510" w:rsidRPr="00151510" w:rsidRDefault="00766688" w:rsidP="001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217D3">
              <w:rPr>
                <w:sz w:val="20"/>
                <w:szCs w:val="20"/>
              </w:rPr>
              <w:t>2.5 Tworzenie lub rozwijanie łańcucha dostaw produktów sektora rybołówstwa, rybactwa śródlądowego i akwakultury.</w:t>
            </w:r>
          </w:p>
        </w:tc>
        <w:tc>
          <w:tcPr>
            <w:tcW w:w="1535" w:type="dxa"/>
          </w:tcPr>
          <w:p w14:paraId="58106453" w14:textId="4E50860F" w:rsidR="00151510" w:rsidRPr="00151510" w:rsidRDefault="00151510" w:rsidP="00C46486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Liczba wspartych podmiotów</w:t>
            </w:r>
            <w:r w:rsidR="00E76170">
              <w:rPr>
                <w:sz w:val="20"/>
                <w:szCs w:val="20"/>
              </w:rPr>
              <w:t xml:space="preserve"> </w:t>
            </w:r>
            <w:r w:rsidRPr="00151510">
              <w:rPr>
                <w:sz w:val="20"/>
                <w:szCs w:val="20"/>
              </w:rPr>
              <w:t xml:space="preserve"> </w:t>
            </w:r>
            <w:r w:rsidR="002E447F">
              <w:rPr>
                <w:sz w:val="20"/>
                <w:szCs w:val="20"/>
              </w:rPr>
              <w:t>–</w:t>
            </w:r>
            <w:r w:rsidR="00092A96" w:rsidRPr="00327D88"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</w:tcPr>
          <w:p w14:paraId="07E5B55F" w14:textId="193FFEBC" w:rsidR="00151510" w:rsidRPr="00151510" w:rsidRDefault="00151510" w:rsidP="00C46486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Liczba utwor</w:t>
            </w:r>
            <w:r w:rsidR="00C46486">
              <w:rPr>
                <w:sz w:val="20"/>
                <w:szCs w:val="20"/>
              </w:rPr>
              <w:t>zonych miejsc pracy</w:t>
            </w:r>
            <w:r w:rsidR="00D81667">
              <w:rPr>
                <w:sz w:val="20"/>
                <w:szCs w:val="20"/>
              </w:rPr>
              <w:t>/ utrzymanych miejsc pracy lub utworzonych przedsiębiorstw</w:t>
            </w:r>
            <w:r w:rsidR="00C46486">
              <w:rPr>
                <w:sz w:val="20"/>
                <w:szCs w:val="20"/>
              </w:rPr>
              <w:t xml:space="preserve"> – </w:t>
            </w:r>
            <w:r w:rsidR="00092A96" w:rsidRPr="00327D88"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</w:tcPr>
          <w:p w14:paraId="126BC299" w14:textId="77777777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W1.0 Liczba podmiotów gospodarczych wpisanych do rejestru REGON w przeliczeniu na 10 tyś mieszkańców</w:t>
            </w:r>
          </w:p>
          <w:p w14:paraId="4B152D31" w14:textId="77777777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W.1.0- Liczba osób bezrobotnych w stosunku do liczby osób w wieku produkcyjnym</w:t>
            </w:r>
          </w:p>
        </w:tc>
      </w:tr>
    </w:tbl>
    <w:p w14:paraId="1821F832" w14:textId="1129D50E" w:rsidR="00151510" w:rsidRPr="00CF3E0C" w:rsidRDefault="00C46486" w:rsidP="001515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Nabór </w:t>
      </w:r>
      <w:r w:rsidR="00074FBA">
        <w:rPr>
          <w:rFonts w:ascii="Times New Roman" w:hAnsi="Times New Roman" w:cs="Times New Roman"/>
          <w:b/>
          <w:sz w:val="24"/>
          <w:szCs w:val="24"/>
        </w:rPr>
        <w:t>2</w:t>
      </w:r>
      <w:r w:rsidR="000F670A">
        <w:rPr>
          <w:rFonts w:ascii="Times New Roman" w:hAnsi="Times New Roman" w:cs="Times New Roman"/>
          <w:b/>
          <w:sz w:val="24"/>
          <w:szCs w:val="24"/>
        </w:rPr>
        <w:t>3</w:t>
      </w:r>
      <w:r w:rsidR="009F5C83">
        <w:rPr>
          <w:rFonts w:ascii="Times New Roman" w:hAnsi="Times New Roman" w:cs="Times New Roman"/>
          <w:b/>
          <w:sz w:val="24"/>
          <w:szCs w:val="24"/>
        </w:rPr>
        <w:t>/20</w:t>
      </w:r>
      <w:r w:rsidR="00074FBA">
        <w:rPr>
          <w:rFonts w:ascii="Times New Roman" w:hAnsi="Times New Roman" w:cs="Times New Roman"/>
          <w:b/>
          <w:sz w:val="24"/>
          <w:szCs w:val="24"/>
        </w:rPr>
        <w:t>20</w:t>
      </w:r>
      <w:r w:rsidR="009F5C8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51510" w:rsidRPr="00CF3E0C">
        <w:rPr>
          <w:rFonts w:ascii="Times New Roman" w:hAnsi="Times New Roman" w:cs="Times New Roman"/>
          <w:b/>
          <w:sz w:val="24"/>
          <w:szCs w:val="24"/>
        </w:rPr>
        <w:t>INFORMACJA O PLANOWANYCH DO OSIĄGNIĘCIA WSKAŹNIKACH W RAMACH LSR</w:t>
      </w:r>
    </w:p>
    <w:p w14:paraId="6A3B4BF6" w14:textId="77777777" w:rsidR="00F35FAF" w:rsidRDefault="00327D88"/>
    <w:sectPr w:rsidR="00F35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510"/>
    <w:rsid w:val="00074FBA"/>
    <w:rsid w:val="00092A96"/>
    <w:rsid w:val="000F670A"/>
    <w:rsid w:val="001217D3"/>
    <w:rsid w:val="00151510"/>
    <w:rsid w:val="002A3B94"/>
    <w:rsid w:val="002E447F"/>
    <w:rsid w:val="00303830"/>
    <w:rsid w:val="00327D88"/>
    <w:rsid w:val="00420E1D"/>
    <w:rsid w:val="00426D15"/>
    <w:rsid w:val="00766688"/>
    <w:rsid w:val="007F2372"/>
    <w:rsid w:val="00922D84"/>
    <w:rsid w:val="00992A96"/>
    <w:rsid w:val="009F5C83"/>
    <w:rsid w:val="00C25D59"/>
    <w:rsid w:val="00C46486"/>
    <w:rsid w:val="00CF3E0C"/>
    <w:rsid w:val="00D81667"/>
    <w:rsid w:val="00E76170"/>
    <w:rsid w:val="00FA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4541"/>
  <w15:docId w15:val="{045FF242-291A-4AB7-AF7F-B30D6A8C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96C46-7BF8-45CB-9E6E-6A54C0D5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7</cp:revision>
  <cp:lastPrinted>2017-04-13T08:11:00Z</cp:lastPrinted>
  <dcterms:created xsi:type="dcterms:W3CDTF">2019-09-26T08:01:00Z</dcterms:created>
  <dcterms:modified xsi:type="dcterms:W3CDTF">2020-06-30T09:01:00Z</dcterms:modified>
</cp:coreProperties>
</file>